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51D1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del CCSD 2017</w:t>
      </w:r>
    </w:p>
    <w:p w14:paraId="49C8B5B0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Preguntas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frecuentes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los padres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Cuándo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comienza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y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termina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el </w:t>
      </w:r>
      <w:proofErr w:type="spellStart"/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Programa</w:t>
      </w:r>
      <w:proofErr w:type="spellEnd"/>
      <w:proofErr w:type="gram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del CCSD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2017?</w:t>
      </w:r>
    </w:p>
    <w:p w14:paraId="33EEF708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comienza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8 de mayo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termina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8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septiembre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CCSD,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conjuntamente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con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públicas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condado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Cobb,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pública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Smyrna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ciudad de Marietta, se ha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asociado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con Scholastic Summer Reading, un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nacional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fechas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acomodan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calendarios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escolares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todo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país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qué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deben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participar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en </w:t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un</w:t>
      </w:r>
      <w:proofErr w:type="gram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</w:p>
    <w:p w14:paraId="7187BC6E" w14:textId="33B1ABE2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Las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investigaciones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muestran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muchos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niños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experimentan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menudo se llama "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declive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",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cuando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están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expuestos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menos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oportunidades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educativas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resultado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pierden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algunos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logros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obtenidos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durante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año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Al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participar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activamente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un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muestran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menudo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mantienen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mejoran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habilidades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durante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verano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.*</w:t>
      </w:r>
      <w:proofErr w:type="gramEnd"/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Cómo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anima al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del CCSD a leer?</w:t>
      </w:r>
    </w:p>
    <w:p w14:paraId="7F54AF95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pueden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hacer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un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seguimiento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tiempo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pasan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leyendo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competir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con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otras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CCSD,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así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todo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país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en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Desafío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Escolar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año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pasado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CCSD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registraron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más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6,5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millones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minutos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sitio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web de Scholastic Summer Reading Challenge,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también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pueden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participar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desafíos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semanales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premios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 insignias,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así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como</w:t>
      </w:r>
      <w:proofErr w:type="spellEnd"/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conocer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autores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favoritos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Dónde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registran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sus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minutos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  <w:proofErr w:type="gramEnd"/>
    </w:p>
    <w:p w14:paraId="6EE0EF6C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Vaya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hyperlink r:id="rId6" w:history="1">
        <w:r w:rsidRPr="00E52DFC">
          <w:rPr>
            <w:rStyle w:val="Hyperlink"/>
            <w:rFonts w:asciiTheme="majorHAnsi" w:eastAsia="Times New Roman" w:hAnsiTheme="majorHAnsi" w:cs="Times New Roman"/>
            <w:bCs/>
            <w:shd w:val="clear" w:color="auto" w:fill="FFFFFF"/>
          </w:rPr>
          <w:t>http://www.scholastic.com/ups/campaigns/src-2017/kids</w:t>
        </w:r>
      </w:hyperlink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especialista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medios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típicamente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coordinador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cada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él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o </w:t>
      </w:r>
      <w:proofErr w:type="spellStart"/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ella</w:t>
      </w:r>
      <w:proofErr w:type="spellEnd"/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proporcionará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nombre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usuario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contraseña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cada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antes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finalice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Qué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hago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si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mi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olvidó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nombre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usuario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o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contraseña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  <w:proofErr w:type="gramEnd"/>
    </w:p>
    <w:p w14:paraId="464DEBA9" w14:textId="77777777" w:rsidR="00E52DFC" w:rsidRPr="00E52DFC" w:rsidRDefault="00E52DFC" w:rsidP="00E52D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Llame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número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Servicio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Cliente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Scholastic al 1 (800) SCHOLASTIC 1 (800) 246-2986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lunes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viernes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8 AM a 7 PM EST.</w:t>
      </w:r>
    </w:p>
    <w:p w14:paraId="36567BC0" w14:textId="77777777" w:rsidR="00E52DFC" w:rsidRPr="00E52DFC" w:rsidRDefault="00E52DFC" w:rsidP="00E52D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Correo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electrónico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summerchallengehelp@scholastic.com</w:t>
      </w:r>
    </w:p>
    <w:p w14:paraId="2ED647EC" w14:textId="77777777" w:rsidR="00E52DFC" w:rsidRPr="00E52DFC" w:rsidRDefault="00E52DFC" w:rsidP="00E52D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Visite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cualquier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sucursal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Pública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Condado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Cobb o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Pública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Smyrna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recuperarán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nombre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usuario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contraseña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favor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tenga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número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identificación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listo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</w:p>
    <w:p w14:paraId="6D91F409" w14:textId="77777777" w:rsidR="00E52DFC" w:rsidRPr="00E52DFC" w:rsidRDefault="00E52DFC" w:rsidP="00E52DFC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Para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mantener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precisos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se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recomienda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recuperen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nombre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usuario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contraseña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originales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lugar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crear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una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nueva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cuenta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</w:p>
    <w:p w14:paraId="134BEC2B" w14:textId="77777777" w:rsidR="00E52DFC" w:rsidRPr="00E52DFC" w:rsidRDefault="007A3247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r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Qué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tipo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dispositivos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son compatibles con el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sitio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web del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Programa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Lectura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Escolar de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Scholastic?</w:t>
      </w:r>
    </w:p>
    <w:p w14:paraId="62AFDA80" w14:textId="77777777" w:rsidR="007A3247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Puede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acceder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Scholastic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una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computadora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teléfono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inteligente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tableta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Se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mejor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navegadores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Chrome, Firefox o Safari.</w:t>
      </w:r>
      <w:proofErr w:type="gramEnd"/>
    </w:p>
    <w:p w14:paraId="0F5E5923" w14:textId="77777777" w:rsidR="00E52DFC" w:rsidRPr="00E52DFC" w:rsidRDefault="007A3247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r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Qué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debemos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hacer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si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tenemos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dificultades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para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acceder</w:t>
      </w:r>
      <w:proofErr w:type="spell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a</w:t>
      </w:r>
      <w:proofErr w:type="gramEnd"/>
      <w:r w:rsidR="00E52DFC"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Internet?</w:t>
      </w:r>
    </w:p>
    <w:p w14:paraId="318E5820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pueden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escribir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minutos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un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papel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contiene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siguiente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información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: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nombre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fecha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minutos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leídos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título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libro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favor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traiga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especialista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medios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al principio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año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escolar.</w:t>
      </w:r>
      <w:r w:rsidR="007A3247" w:rsidRPr="00E52DFC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E52DFC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lastRenderedPageBreak/>
        <w:t> 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¿Hay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una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lista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libros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sugerida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  <w:proofErr w:type="gramEnd"/>
    </w:p>
    <w:p w14:paraId="3CD7973F" w14:textId="77777777" w:rsidR="00E52DFC" w:rsidRPr="00E52DFC" w:rsidRDefault="00E52DFC" w:rsidP="00E52DFC">
      <w:pPr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Un factor clave en 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cultivo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 lo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largo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vida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poder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elegir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qué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leer,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lugar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una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lista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establecida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libros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son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libres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leer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libros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eligen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Para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sugerencias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libros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visite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nuestra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página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Recursos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visite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pública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local.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Su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especialista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medios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también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puede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proporcionar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sugerencias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antes del final de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*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Tenga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cuenta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: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Algunas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/ o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clases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tienen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obligatoria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.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favor,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verifique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con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local.</w:t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Mi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un</w:t>
      </w:r>
      <w:proofErr w:type="gram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sexto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grado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ascenso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o un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9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grado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. </w:t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Qué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se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adjuntará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a la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cuenta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mi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  <w:proofErr w:type="gramEnd"/>
    </w:p>
    <w:p w14:paraId="35D21AA3" w14:textId="7321C0CB" w:rsidR="007A3247" w:rsidRPr="007A3247" w:rsidRDefault="00E52DFC" w:rsidP="00E52DFC">
      <w:pPr>
        <w:rPr>
          <w:rFonts w:asciiTheme="majorHAnsi" w:eastAsia="Times New Roman" w:hAnsiTheme="majorHAnsi" w:cs="Times New Roman"/>
          <w:color w:val="000000" w:themeColor="text1"/>
        </w:rPr>
      </w:pP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minutos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registrados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por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sexto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noveno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en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ascenso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cuentan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anterior del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estudiante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Se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recomienda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que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estudian</w:t>
      </w:r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tes</w:t>
      </w:r>
      <w:proofErr w:type="spellEnd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sexto</w:t>
      </w:r>
      <w:proofErr w:type="spellEnd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y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noveno</w:t>
      </w:r>
      <w:proofErr w:type="spellEnd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grado</w:t>
      </w:r>
      <w:proofErr w:type="spellEnd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cree</w:t>
      </w:r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copias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registros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entregar</w:t>
      </w:r>
      <w:proofErr w:type="spellEnd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4C07F9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a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sus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nuevas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escuelas</w:t>
      </w:r>
      <w:proofErr w:type="spellEnd"/>
      <w:r w:rsidRPr="00E52DFC">
        <w:rPr>
          <w:rFonts w:asciiTheme="majorHAnsi" w:eastAsia="Times New Roman" w:hAnsiTheme="majorHAnsi" w:cs="Times New Roman"/>
          <w:bCs/>
          <w:color w:val="000000" w:themeColor="text1"/>
          <w:shd w:val="clear" w:color="auto" w:fill="FFFFFF"/>
        </w:rPr>
        <w:t>.</w:t>
      </w:r>
      <w:proofErr w:type="gramEnd"/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7A3247"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bookmarkStart w:id="0" w:name="_GoBack"/>
      <w:bookmarkEnd w:id="0"/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br/>
      </w:r>
      <w:proofErr w:type="gram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¿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Dónde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puedo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aprender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más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sobre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beneficios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de leer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regularmente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 xml:space="preserve"> en el </w:t>
      </w:r>
      <w:proofErr w:type="spellStart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b/>
          <w:bCs/>
          <w:color w:val="000000" w:themeColor="text1"/>
          <w:shd w:val="clear" w:color="auto" w:fill="FFFFFF"/>
        </w:rPr>
        <w:t>?</w:t>
      </w:r>
      <w:proofErr w:type="gramEnd"/>
    </w:p>
    <w:p w14:paraId="5854B562" w14:textId="77777777" w:rsidR="007A3247" w:rsidRPr="007A3247" w:rsidRDefault="004C07F9" w:rsidP="007A3247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Theme="majorHAnsi" w:eastAsia="Times New Roman" w:hAnsiTheme="majorHAnsi" w:cs="Times New Roman"/>
          <w:color w:val="000000" w:themeColor="text1"/>
        </w:rPr>
      </w:pPr>
      <w:hyperlink r:id="rId7" w:history="1">
        <w:r w:rsidR="007A3247" w:rsidRPr="007A3247">
          <w:rPr>
            <w:rFonts w:asciiTheme="majorHAnsi" w:eastAsia="Times New Roman" w:hAnsiTheme="majorHAnsi" w:cs="Times New Roman"/>
            <w:color w:val="000000" w:themeColor="text1"/>
          </w:rPr>
          <w:t>http://www.summerlearning.org/?page=know_the_facts</w:t>
        </w:r>
      </w:hyperlink>
    </w:p>
    <w:p w14:paraId="44BF4618" w14:textId="77777777" w:rsidR="007A3247" w:rsidRPr="007A3247" w:rsidRDefault="004C07F9" w:rsidP="007A3247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Theme="majorHAnsi" w:eastAsia="Times New Roman" w:hAnsiTheme="majorHAnsi" w:cs="Times New Roman"/>
          <w:color w:val="000000" w:themeColor="text1"/>
        </w:rPr>
      </w:pPr>
      <w:hyperlink r:id="rId8" w:history="1">
        <w:r w:rsidR="007A3247" w:rsidRPr="007A3247">
          <w:rPr>
            <w:rFonts w:asciiTheme="majorHAnsi" w:eastAsia="Times New Roman" w:hAnsiTheme="majorHAnsi" w:cs="Times New Roman"/>
            <w:color w:val="000000" w:themeColor="text1"/>
          </w:rPr>
          <w:t>http://ideas.demco.com/blog/summer-slide/</w:t>
        </w:r>
      </w:hyperlink>
    </w:p>
    <w:p w14:paraId="78F0EA38" w14:textId="77777777" w:rsidR="007A3247" w:rsidRPr="007A3247" w:rsidRDefault="004C07F9" w:rsidP="007A3247">
      <w:pPr>
        <w:numPr>
          <w:ilvl w:val="0"/>
          <w:numId w:val="2"/>
        </w:numPr>
        <w:shd w:val="clear" w:color="auto" w:fill="FFFFFF"/>
        <w:spacing w:before="100" w:beforeAutospacing="1" w:after="150"/>
        <w:rPr>
          <w:rFonts w:asciiTheme="majorHAnsi" w:eastAsia="Times New Roman" w:hAnsiTheme="majorHAnsi" w:cs="Times New Roman"/>
          <w:color w:val="000000" w:themeColor="text1"/>
        </w:rPr>
      </w:pPr>
      <w:hyperlink r:id="rId9" w:history="1">
        <w:r w:rsidR="007A3247" w:rsidRPr="007A3247">
          <w:rPr>
            <w:rFonts w:asciiTheme="majorHAnsi" w:eastAsia="Times New Roman" w:hAnsiTheme="majorHAnsi" w:cs="Times New Roman"/>
            <w:color w:val="000000" w:themeColor="text1"/>
          </w:rPr>
          <w:t>http://www.scholastic.com/parents/resources/article/developing-reading-skills/three-ways-to-prevent-summer-slide</w:t>
        </w:r>
      </w:hyperlink>
      <w:r w:rsidR="007A3247" w:rsidRPr="007A3247">
        <w:rPr>
          <w:rFonts w:asciiTheme="majorHAnsi" w:eastAsia="Times New Roman" w:hAnsiTheme="majorHAnsi" w:cs="Times New Roman"/>
          <w:color w:val="000000" w:themeColor="text1"/>
        </w:rPr>
        <w:t>  </w:t>
      </w:r>
    </w:p>
    <w:p w14:paraId="4D566EF0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  <w:r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  <w:r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Pr="007A3247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</w:t>
      </w:r>
    </w:p>
    <w:p w14:paraId="07EACC20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55A5A06B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4E081CEF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284AE487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5C2DD181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64CB201F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5F9C326E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064798C1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03BBE215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59DCFB6C" w14:textId="77777777" w:rsidR="007A3247" w:rsidRDefault="007A3247" w:rsidP="007A3247">
      <w:pPr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</w:pPr>
    </w:p>
    <w:p w14:paraId="0DA63621" w14:textId="77777777" w:rsidR="00E52DFC" w:rsidRPr="00E52DFC" w:rsidRDefault="007A3247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r w:rsidRPr="007A3247">
        <w:rPr>
          <w:rFonts w:asciiTheme="majorHAnsi" w:eastAsia="Times New Roman" w:hAnsiTheme="majorHAnsi" w:cs="Times New Roman"/>
          <w:color w:val="000000" w:themeColor="text1"/>
        </w:rPr>
        <w:br/>
      </w:r>
      <w:r w:rsidR="00E52DFC"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*</w:t>
      </w:r>
      <w:proofErr w:type="spellStart"/>
      <w:r w:rsidR="00E52DFC"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Trabajos</w:t>
      </w:r>
      <w:proofErr w:type="spellEnd"/>
      <w:r w:rsidR="00E52DFC"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52DFC"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citados</w:t>
      </w:r>
      <w:proofErr w:type="spellEnd"/>
    </w:p>
    <w:p w14:paraId="3C7745F0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46C2D9A2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Bintrim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Lisa.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"3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Bibliotecas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Investigación-Probadas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Ayudan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Combatir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Diapositiva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Ideas 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inspiración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Demco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Demco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12 de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junio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2015. Web.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30 de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marzo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2016.</w:t>
      </w:r>
    </w:p>
    <w:p w14:paraId="3C2406B3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4D21DB9D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Bowie, Liz.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"Ideas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para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el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Ideas 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inspiración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Demco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Demco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, 08 Mar. 2016. Web.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30 de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marzo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2016.</w:t>
      </w:r>
    </w:p>
    <w:p w14:paraId="26F30707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54616E16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Conozca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hechos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Asociación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Nacional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Aprendizaje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Conozca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los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hechos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Asociación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Nacional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Aprendizaje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, 2009.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Web.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30 de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marzo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2016.</w:t>
      </w:r>
    </w:p>
    <w:p w14:paraId="38C913F7" w14:textId="77777777" w:rsidR="00E52DFC" w:rsidRPr="00E52DFC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</w:pPr>
    </w:p>
    <w:p w14:paraId="150FB9A2" w14:textId="77777777" w:rsidR="0089622D" w:rsidRPr="007A3247" w:rsidRDefault="00E52DFC" w:rsidP="00E52DFC">
      <w:p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Estudio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Impacto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del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Programa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Lectura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Verano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".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Virignia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Biblioteca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Virginia, 2014. Web. </w:t>
      </w:r>
      <w:proofErr w:type="gram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30 de</w:t>
      </w:r>
      <w:proofErr w:type="gram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>marzo</w:t>
      </w:r>
      <w:proofErr w:type="spellEnd"/>
      <w:r w:rsidRPr="00E52DFC">
        <w:rPr>
          <w:rFonts w:asciiTheme="majorHAnsi" w:eastAsia="Times New Roman" w:hAnsiTheme="majorHAnsi" w:cs="Times New Roman"/>
          <w:color w:val="000000" w:themeColor="text1"/>
          <w:sz w:val="20"/>
          <w:szCs w:val="20"/>
          <w:shd w:val="clear" w:color="auto" w:fill="FFFFFF"/>
        </w:rPr>
        <w:t xml:space="preserve"> de 2016.</w:t>
      </w:r>
    </w:p>
    <w:sectPr w:rsidR="0089622D" w:rsidRPr="007A3247" w:rsidSect="007A3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C0B"/>
    <w:multiLevelType w:val="hybridMultilevel"/>
    <w:tmpl w:val="3152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4908"/>
    <w:multiLevelType w:val="multilevel"/>
    <w:tmpl w:val="D7E6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76436"/>
    <w:multiLevelType w:val="multilevel"/>
    <w:tmpl w:val="94C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47"/>
    <w:rsid w:val="00496566"/>
    <w:rsid w:val="004C07F9"/>
    <w:rsid w:val="007A3247"/>
    <w:rsid w:val="0089622D"/>
    <w:rsid w:val="00E52DFC"/>
    <w:rsid w:val="00F1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B4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247"/>
    <w:rPr>
      <w:b/>
      <w:bCs/>
    </w:rPr>
  </w:style>
  <w:style w:type="character" w:customStyle="1" w:styleId="apple-converted-space">
    <w:name w:val="apple-converted-space"/>
    <w:basedOn w:val="DefaultParagraphFont"/>
    <w:rsid w:val="007A3247"/>
  </w:style>
  <w:style w:type="character" w:styleId="Hyperlink">
    <w:name w:val="Hyperlink"/>
    <w:basedOn w:val="DefaultParagraphFont"/>
    <w:uiPriority w:val="99"/>
    <w:unhideWhenUsed/>
    <w:rsid w:val="007A32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247"/>
    <w:rPr>
      <w:i/>
      <w:iCs/>
    </w:rPr>
  </w:style>
  <w:style w:type="paragraph" w:styleId="ListParagraph">
    <w:name w:val="List Paragraph"/>
    <w:basedOn w:val="Normal"/>
    <w:uiPriority w:val="34"/>
    <w:qFormat/>
    <w:rsid w:val="00E5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3247"/>
    <w:rPr>
      <w:b/>
      <w:bCs/>
    </w:rPr>
  </w:style>
  <w:style w:type="character" w:customStyle="1" w:styleId="apple-converted-space">
    <w:name w:val="apple-converted-space"/>
    <w:basedOn w:val="DefaultParagraphFont"/>
    <w:rsid w:val="007A3247"/>
  </w:style>
  <w:style w:type="character" w:styleId="Hyperlink">
    <w:name w:val="Hyperlink"/>
    <w:basedOn w:val="DefaultParagraphFont"/>
    <w:uiPriority w:val="99"/>
    <w:unhideWhenUsed/>
    <w:rsid w:val="007A32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3247"/>
    <w:rPr>
      <w:i/>
      <w:iCs/>
    </w:rPr>
  </w:style>
  <w:style w:type="paragraph" w:styleId="ListParagraph">
    <w:name w:val="List Paragraph"/>
    <w:basedOn w:val="Normal"/>
    <w:uiPriority w:val="34"/>
    <w:qFormat/>
    <w:rsid w:val="00E5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holastic.com/ups/campaigns/src-2017/kids" TargetMode="External"/><Relationship Id="rId7" Type="http://schemas.openxmlformats.org/officeDocument/2006/relationships/hyperlink" Target="http://www.summerlearning.org/?page=know_the_facts" TargetMode="External"/><Relationship Id="rId8" Type="http://schemas.openxmlformats.org/officeDocument/2006/relationships/hyperlink" Target="http://ideas.demco.com/blog/summer-slide/" TargetMode="External"/><Relationship Id="rId9" Type="http://schemas.openxmlformats.org/officeDocument/2006/relationships/hyperlink" Target="http://www.scholastic.com/parents/resources/article/developing-reading-skills/three-ways-to-prevent-summer-sli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4691</Characters>
  <Application>Microsoft Macintosh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Frilot</dc:creator>
  <cp:keywords/>
  <dc:description/>
  <cp:lastModifiedBy>Holly Frilot</cp:lastModifiedBy>
  <cp:revision>3</cp:revision>
  <dcterms:created xsi:type="dcterms:W3CDTF">2017-05-08T14:56:00Z</dcterms:created>
  <dcterms:modified xsi:type="dcterms:W3CDTF">2017-05-09T11:15:00Z</dcterms:modified>
</cp:coreProperties>
</file>